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tabs>
          <w:tab w:leader="none" w:pos="3004" w:val="left"/>
          <w:tab w:leader="none" w:pos="4309" w:val="left"/>
        </w:tabs>
        <w:spacing w:after="0" w:before="40"/>
        <w:ind/>
        <w:jc w:val="center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Договор №</w:t>
      </w:r>
      <w:r>
        <w:rPr>
          <w:rFonts w:ascii="Times New Roman" w:hAnsi="Times New Roman"/>
          <w:b w:val="1"/>
          <w:color w:val="000000"/>
          <w:sz w:val="20"/>
          <w:highlight w:val="yellow"/>
        </w:rPr>
        <w:t>001.</w:t>
      </w:r>
      <w:r>
        <w:rPr>
          <w:rFonts w:ascii="Times New Roman" w:hAnsi="Times New Roman"/>
          <w:b w:val="1"/>
          <w:color w:val="000000"/>
          <w:sz w:val="20"/>
          <w:highlight w:val="yellow"/>
        </w:rPr>
        <w:t>2</w:t>
      </w:r>
      <w:r>
        <w:rPr>
          <w:rFonts w:ascii="Times New Roman" w:hAnsi="Times New Roman"/>
          <w:b w:val="1"/>
          <w:color w:val="000000"/>
          <w:sz w:val="20"/>
          <w:highlight w:val="yellow"/>
        </w:rPr>
        <w:t>2</w:t>
      </w:r>
      <w:r>
        <w:rPr>
          <w:rFonts w:ascii="Times New Roman" w:hAnsi="Times New Roman"/>
          <w:b w:val="1"/>
          <w:color w:val="000000"/>
          <w:sz w:val="20"/>
          <w:highlight w:val="yellow"/>
        </w:rPr>
        <w:t xml:space="preserve"> </w:t>
      </w:r>
      <w:r>
        <w:rPr>
          <w:rFonts w:ascii="Times New Roman" w:hAnsi="Times New Roman"/>
          <w:b w:val="1"/>
          <w:color w:val="000000"/>
          <w:sz w:val="20"/>
          <w:highlight w:val="yellow"/>
        </w:rPr>
        <w:t>ВО</w:t>
      </w:r>
    </w:p>
    <w:p w14:paraId="04000000">
      <w:pPr>
        <w:widowControl w:val="0"/>
        <w:tabs>
          <w:tab w:leader="none" w:pos="170" w:val="left"/>
          <w:tab w:leader="none" w:pos="8381" w:val="right"/>
          <w:tab w:leader="none" w:pos="8471" w:val="left"/>
        </w:tabs>
        <w:spacing w:after="0" w:before="40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г. Москва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  <w:highlight w:val="yellow"/>
        </w:rPr>
        <w:t>01.01.20</w:t>
      </w:r>
      <w:r>
        <w:rPr>
          <w:rFonts w:ascii="Times New Roman" w:hAnsi="Times New Roman"/>
          <w:color w:val="000000"/>
          <w:sz w:val="20"/>
          <w:highlight w:val="yellow"/>
        </w:rPr>
        <w:t>2</w:t>
      </w:r>
      <w:r>
        <w:rPr>
          <w:rFonts w:ascii="Times New Roman" w:hAnsi="Times New Roman"/>
          <w:color w:val="000000"/>
          <w:sz w:val="20"/>
          <w:highlight w:val="yellow"/>
        </w:rPr>
        <w:t>2</w:t>
      </w:r>
      <w:r>
        <w:rPr>
          <w:rFonts w:ascii="Times New Roman" w:hAnsi="Times New Roman"/>
          <w:sz w:val="20"/>
          <w:highlight w:val="yellow"/>
        </w:rPr>
        <w:tab/>
      </w:r>
      <w:r>
        <w:rPr>
          <w:rFonts w:ascii="Times New Roman" w:hAnsi="Times New Roman"/>
          <w:color w:val="000000"/>
          <w:sz w:val="20"/>
          <w:highlight w:val="yellow"/>
        </w:rPr>
        <w:t>г.</w:t>
      </w:r>
    </w:p>
    <w:p w14:paraId="05000000">
      <w:pPr>
        <w:widowControl w:val="0"/>
        <w:tabs>
          <w:tab w:leader="none" w:pos="345" w:val="left"/>
        </w:tabs>
        <w:spacing w:after="0" w:before="40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           </w:t>
      </w:r>
      <w:r>
        <w:rPr>
          <w:rFonts w:ascii="Times New Roman" w:hAnsi="Times New Roman"/>
          <w:color w:val="000000"/>
          <w:sz w:val="20"/>
        </w:rPr>
        <w:t>О</w:t>
      </w:r>
      <w:r>
        <w:rPr>
          <w:rFonts w:ascii="Times New Roman" w:hAnsi="Times New Roman"/>
          <w:color w:val="000000"/>
          <w:sz w:val="20"/>
        </w:rPr>
        <w:t xml:space="preserve">бщество с ограниченной ответственностью </w:t>
      </w:r>
      <w:r>
        <w:rPr>
          <w:rFonts w:ascii="Times New Roman" w:hAnsi="Times New Roman"/>
          <w:color w:val="000000"/>
          <w:sz w:val="20"/>
        </w:rPr>
        <w:t>«</w:t>
      </w:r>
      <w:r>
        <w:rPr>
          <w:rFonts w:ascii="Times New Roman" w:hAnsi="Times New Roman"/>
          <w:color w:val="000000"/>
          <w:sz w:val="20"/>
        </w:rPr>
        <w:t>ПРОМАС» именуемое</w:t>
      </w:r>
      <w:r>
        <w:rPr>
          <w:rFonts w:ascii="Times New Roman" w:hAnsi="Times New Roman"/>
          <w:color w:val="000000"/>
          <w:sz w:val="20"/>
        </w:rPr>
        <w:t xml:space="preserve"> в дальнейшем «ИСПОЛНИТЕЛЬ», в лице Генерального директора </w:t>
      </w:r>
      <w:r>
        <w:rPr>
          <w:rFonts w:ascii="Times New Roman" w:hAnsi="Times New Roman"/>
          <w:color w:val="000000"/>
          <w:sz w:val="18"/>
          <w:highlight w:val="yellow"/>
        </w:rPr>
        <w:t>Ф.И.О.</w:t>
      </w:r>
      <w:r>
        <w:rPr>
          <w:rFonts w:ascii="Times New Roman" w:hAnsi="Times New Roman"/>
          <w:color w:val="000000"/>
          <w:sz w:val="20"/>
        </w:rPr>
        <w:t>,  действующего на осно</w:t>
      </w:r>
      <w:r>
        <w:rPr>
          <w:rFonts w:ascii="Times New Roman" w:hAnsi="Times New Roman"/>
          <w:color w:val="000000"/>
          <w:sz w:val="20"/>
        </w:rPr>
        <w:t>вании Устава с одной стороны, и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  <w:highlight w:val="yellow"/>
        </w:rPr>
        <w:t>Общество с ограниченной ответственностью «</w:t>
      </w:r>
      <w:r>
        <w:rPr>
          <w:rFonts w:ascii="Times New Roman" w:hAnsi="Times New Roman"/>
          <w:color w:val="000000"/>
          <w:sz w:val="20"/>
          <w:highlight w:val="yellow"/>
        </w:rPr>
        <w:t>_____________</w:t>
      </w:r>
      <w:r>
        <w:rPr>
          <w:rFonts w:ascii="Times New Roman" w:hAnsi="Times New Roman"/>
          <w:color w:val="000000"/>
          <w:sz w:val="20"/>
          <w:highlight w:val="yellow"/>
        </w:rPr>
        <w:t>»</w:t>
      </w:r>
      <w:r>
        <w:rPr>
          <w:rFonts w:ascii="Times New Roman" w:hAnsi="Times New Roman"/>
          <w:color w:val="000000"/>
          <w:sz w:val="20"/>
        </w:rPr>
        <w:t xml:space="preserve"> именуемое в дальнейшем «ЗАКАЗЧИК», в лице Генерального директора </w:t>
      </w:r>
      <w:r>
        <w:rPr>
          <w:rFonts w:ascii="Times New Roman" w:hAnsi="Times New Roman"/>
          <w:color w:val="000000"/>
          <w:sz w:val="20"/>
          <w:highlight w:val="yellow"/>
        </w:rPr>
        <w:t>Ф.И.О.</w:t>
      </w:r>
      <w:r>
        <w:rPr>
          <w:rFonts w:ascii="Times New Roman" w:hAnsi="Times New Roman"/>
          <w:color w:val="000000"/>
          <w:sz w:val="20"/>
        </w:rPr>
        <w:t xml:space="preserve"> действующего на основании Устава, с другой стороны, заключили  настоящий договор о нижеследующем.</w:t>
      </w:r>
    </w:p>
    <w:p w14:paraId="06000000">
      <w:pPr>
        <w:widowControl w:val="0"/>
        <w:tabs>
          <w:tab w:leader="none" w:pos="345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ПРЕДМЕТ ДОГОВОРА</w:t>
      </w:r>
    </w:p>
    <w:p w14:paraId="07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1.1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ИСПОЛНИТЕЛЬ обязуется принимать, а ЗАКАЗЧИК предъявлять к перевозке и размещению на полигоне  отходы   5 класса опасности, пищевые отходы, строительные отходы (далее ГРУЗЫ), отходы производства и потребления, исключая ТКО и оплачивать ИСПОЛНИТЕЛЮ установленную плату.</w:t>
      </w:r>
    </w:p>
    <w:p w14:paraId="08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УСЛОВИЯ ПЕРЕВОЗОК</w:t>
      </w:r>
    </w:p>
    <w:p w14:paraId="09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Перевозки грузов выполняются ИСПОЛНИТЕЛЕМ на основании заявок, представляемых ЗАКАЗЧИКОМ по телефону или</w:t>
      </w:r>
      <w:r>
        <w:rPr>
          <w:rFonts w:ascii="Times New Roman" w:hAnsi="Times New Roman"/>
          <w:color w:val="000000"/>
          <w:sz w:val="20"/>
        </w:rPr>
        <w:t xml:space="preserve"> по</w:t>
      </w:r>
      <w:r>
        <w:rPr>
          <w:rFonts w:ascii="Times New Roman" w:hAnsi="Times New Roman"/>
          <w:color w:val="000000"/>
          <w:sz w:val="20"/>
        </w:rPr>
        <w:t xml:space="preserve"> заранее установленному графику.</w:t>
      </w:r>
    </w:p>
    <w:p w14:paraId="0A000000">
      <w:pPr>
        <w:tabs>
          <w:tab w:leader="none" w:pos="9356" w:val="right"/>
        </w:tabs>
        <w:spacing w:after="0" w:before="4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2.2 </w:t>
      </w:r>
      <w:r>
        <w:rPr>
          <w:rFonts w:ascii="Times New Roman" w:hAnsi="Times New Roman"/>
          <w:sz w:val="20"/>
        </w:rPr>
        <w:t xml:space="preserve">Отходы не должны являться радиоактивными, взрывоопасными, легко воспламеняющимися, </w:t>
      </w:r>
      <w:r>
        <w:rPr>
          <w:rFonts w:ascii="Times New Roman" w:hAnsi="Times New Roman"/>
          <w:sz w:val="20"/>
        </w:rPr>
        <w:t>самовозгораемыми</w:t>
      </w:r>
      <w:r>
        <w:rPr>
          <w:rFonts w:ascii="Times New Roman" w:hAnsi="Times New Roman"/>
          <w:sz w:val="20"/>
        </w:rPr>
        <w:t>, а также чрезвычайно опасными и высоко опасными (1, 2 и 3 класса опасности). Влажность отходов не должна превышать 85%. Номенклатура отходов должна соответствовать нормативам, устанавливающим определенные критерии для данного вида отходов, в частности «РАЗРЕШЕНИЮ на размещение отходов на полигоне», выдаваемому «Подрядчику» полигоном захоронения отходов.</w:t>
      </w:r>
    </w:p>
    <w:p w14:paraId="0B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Заявка должна сопровождаться подробной информацией о местах погрузки (и выгрузки, если таковые имеются) с указанием времени и объёмах перевозок.</w:t>
      </w:r>
    </w:p>
    <w:p w14:paraId="0C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ИСПОЛНИТЕЛЬ обязан:</w:t>
      </w:r>
    </w:p>
    <w:p w14:paraId="0D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2.4.1.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Подать под погрузку исправные транспортные средства, отвечающие санитарным требованиям и экологическим нормам.</w:t>
      </w:r>
    </w:p>
    <w:p w14:paraId="0E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2.4.2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Необходимые транспортные средства должны быть поданы в места и в сроки, определенные ЗАКАЗЧИКОМ в соответствующих заявках и Исполнитель берет на себя ответственность за сохранность в пути  перевозимого груза.</w:t>
      </w:r>
    </w:p>
    <w:p w14:paraId="0F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2.4.3.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Предоставлять ежемесячный отчет</w:t>
      </w:r>
      <w:r>
        <w:rPr>
          <w:rFonts w:ascii="Times New Roman" w:hAnsi="Times New Roman"/>
          <w:color w:val="000000"/>
          <w:sz w:val="20"/>
        </w:rPr>
        <w:t xml:space="preserve"> ЗАКАЗЧИКУ о количестве вывезенных отходов.</w:t>
      </w:r>
    </w:p>
    <w:p w14:paraId="10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ЗАКАЗЧИК обязан:</w:t>
      </w:r>
    </w:p>
    <w:p w14:paraId="11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2.5.1.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Предоставлять ИСПОЛНИТЕЛЮ  по телефону необходимую заявку на перевозку груза. Для работы в выходные дни заявка подается не позднее четверга.</w:t>
      </w:r>
    </w:p>
    <w:p w14:paraId="12000000">
      <w:pPr>
        <w:tabs>
          <w:tab w:leader="none" w:pos="9072" w:val="right"/>
        </w:tabs>
        <w:spacing w:after="0" w:before="40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2.5.</w:t>
      </w:r>
      <w:r>
        <w:rPr>
          <w:rFonts w:ascii="Times New Roman" w:hAnsi="Times New Roman"/>
          <w:color w:val="000000"/>
          <w:sz w:val="20"/>
        </w:rPr>
        <w:t>2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Осуществлять при выполнении погрузочных работ, правильную загрузку</w:t>
      </w:r>
      <w:r>
        <w:rPr>
          <w:rFonts w:ascii="Times New Roman" w:hAnsi="Times New Roman"/>
          <w:color w:val="000000"/>
          <w:sz w:val="20"/>
        </w:rPr>
        <w:t xml:space="preserve"> контейнера (бункера)</w:t>
      </w:r>
      <w:r>
        <w:rPr>
          <w:rFonts w:ascii="Times New Roman" w:hAnsi="Times New Roman"/>
          <w:color w:val="000000"/>
          <w:sz w:val="20"/>
        </w:rPr>
        <w:t>, исходя из</w:t>
      </w:r>
      <w:r>
        <w:rPr>
          <w:rFonts w:ascii="Times New Roman" w:hAnsi="Times New Roman"/>
          <w:color w:val="000000"/>
          <w:sz w:val="20"/>
        </w:rPr>
        <w:t xml:space="preserve"> его</w:t>
      </w:r>
      <w:r>
        <w:rPr>
          <w:rFonts w:ascii="Times New Roman" w:hAnsi="Times New Roman"/>
          <w:color w:val="000000"/>
          <w:sz w:val="20"/>
        </w:rPr>
        <w:t xml:space="preserve"> технических характеристик и габаритов</w:t>
      </w:r>
      <w:r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не допускать перегрузку автомобиля. В случае перегрузки контейнера (бункера) по вине ЗАКАЗЧИКА, он самостоятельно производит разгрузку. </w:t>
      </w:r>
      <w:r>
        <w:rPr>
          <w:rFonts w:ascii="Times New Roman" w:hAnsi="Times New Roman"/>
          <w:sz w:val="20"/>
        </w:rPr>
        <w:t>Не допускать возгорания отходов в контейнерах. Содержать отходы в контейнерах таким образом, чтобы при загрузке в спецмашину контейнер легко освобождался. Содержать контейнеры в технически исправном состоянии (исправность колес, приспособлений для захвата).</w:t>
      </w:r>
    </w:p>
    <w:p w14:paraId="13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2.5</w:t>
      </w:r>
      <w:r>
        <w:rPr>
          <w:rFonts w:ascii="Times New Roman" w:hAnsi="Times New Roman"/>
          <w:color w:val="000000"/>
          <w:sz w:val="20"/>
        </w:rPr>
        <w:t>.3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Обеспечить в день вывоза </w:t>
      </w:r>
      <w:r>
        <w:rPr>
          <w:rFonts w:ascii="Times New Roman" w:hAnsi="Times New Roman"/>
          <w:sz w:val="20"/>
        </w:rPr>
        <w:t>беспрепятственный въезд на территорию организации</w:t>
      </w:r>
      <w:r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0"/>
        </w:rPr>
        <w:t xml:space="preserve"> проезд транспортных средств  к местам складирования груза. </w:t>
      </w:r>
      <w:r>
        <w:rPr>
          <w:rFonts w:ascii="Times New Roman" w:hAnsi="Times New Roman"/>
          <w:sz w:val="20"/>
        </w:rPr>
        <w:t>При наличии охраны, въездных ворот и про</w:t>
      </w:r>
      <w:r>
        <w:rPr>
          <w:rFonts w:ascii="Times New Roman" w:hAnsi="Times New Roman"/>
          <w:sz w:val="20"/>
        </w:rPr>
        <w:t>чих систем контроля, не допускать</w:t>
      </w:r>
      <w:r>
        <w:rPr>
          <w:rFonts w:ascii="Times New Roman" w:hAnsi="Times New Roman"/>
          <w:sz w:val="20"/>
        </w:rPr>
        <w:t xml:space="preserve"> просто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 спецмашин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В случае</w:t>
      </w:r>
      <w:r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если автомашине придется приехать вторично, по причине отсутствия </w:t>
      </w:r>
      <w:r>
        <w:rPr>
          <w:rFonts w:ascii="Times New Roman" w:hAnsi="Times New Roman"/>
          <w:color w:val="000000"/>
          <w:sz w:val="20"/>
        </w:rPr>
        <w:t>проезда</w:t>
      </w:r>
      <w:r>
        <w:rPr>
          <w:rFonts w:ascii="Times New Roman" w:hAnsi="Times New Roman"/>
          <w:color w:val="000000"/>
          <w:sz w:val="20"/>
        </w:rPr>
        <w:t xml:space="preserve"> к месту складирования груза, по вине ЗАКАЗЧИКА, оплата производится за холостой пробег из расчета 50% от стоимости вывоза. Очищать от льда и снега площадки для контейнеров 0,8 и </w:t>
      </w:r>
      <w:r>
        <w:rPr>
          <w:rFonts w:ascii="Times New Roman" w:hAnsi="Times New Roman"/>
          <w:color w:val="000000"/>
          <w:sz w:val="20"/>
        </w:rPr>
        <w:t xml:space="preserve">1,1 </w:t>
      </w:r>
      <w:r>
        <w:rPr>
          <w:rFonts w:ascii="Times New Roman" w:hAnsi="Times New Roman"/>
          <w:color w:val="000000"/>
          <w:sz w:val="20"/>
        </w:rPr>
        <w:t>м</w:t>
      </w:r>
      <w:r>
        <w:rPr>
          <w:rFonts w:ascii="Times New Roman" w:hAnsi="Times New Roman"/>
          <w:color w:val="000000"/>
          <w:sz w:val="20"/>
        </w:rPr>
        <w:t>.к</w:t>
      </w:r>
      <w:r>
        <w:rPr>
          <w:rFonts w:ascii="Times New Roman" w:hAnsi="Times New Roman"/>
          <w:color w:val="000000"/>
          <w:sz w:val="20"/>
        </w:rPr>
        <w:t>уб</w:t>
      </w:r>
      <w:r>
        <w:rPr>
          <w:rFonts w:ascii="Times New Roman" w:hAnsi="Times New Roman"/>
          <w:color w:val="000000"/>
          <w:sz w:val="20"/>
        </w:rPr>
        <w:t xml:space="preserve">., а также </w:t>
      </w:r>
      <w:r>
        <w:rPr>
          <w:rFonts w:ascii="Times New Roman" w:hAnsi="Times New Roman"/>
          <w:color w:val="000000"/>
          <w:sz w:val="20"/>
        </w:rPr>
        <w:t>весь путь</w:t>
      </w:r>
      <w:r>
        <w:rPr>
          <w:rFonts w:ascii="Times New Roman" w:hAnsi="Times New Roman"/>
          <w:color w:val="000000"/>
          <w:sz w:val="20"/>
        </w:rPr>
        <w:t xml:space="preserve"> передвижения контейнера на своих колёсах до автомашины </w:t>
      </w:r>
      <w:r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>при необходимости подката контейнера к автомашине</w:t>
      </w:r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 xml:space="preserve">. Если необходимо скатывать контейнер 0,8 или </w:t>
      </w:r>
      <w:r>
        <w:rPr>
          <w:rFonts w:ascii="Times New Roman" w:hAnsi="Times New Roman"/>
          <w:color w:val="000000"/>
          <w:sz w:val="20"/>
        </w:rPr>
        <w:t xml:space="preserve">1,1 </w:t>
      </w:r>
      <w:r>
        <w:rPr>
          <w:rFonts w:ascii="Times New Roman" w:hAnsi="Times New Roman"/>
          <w:color w:val="000000"/>
          <w:sz w:val="20"/>
        </w:rPr>
        <w:t>м</w:t>
      </w:r>
      <w:r>
        <w:rPr>
          <w:rFonts w:ascii="Times New Roman" w:hAnsi="Times New Roman"/>
          <w:color w:val="000000"/>
          <w:sz w:val="20"/>
        </w:rPr>
        <w:t>.к</w:t>
      </w:r>
      <w:r>
        <w:rPr>
          <w:rFonts w:ascii="Times New Roman" w:hAnsi="Times New Roman"/>
          <w:color w:val="000000"/>
          <w:sz w:val="20"/>
        </w:rPr>
        <w:t>уб</w:t>
      </w:r>
      <w:r>
        <w:rPr>
          <w:rFonts w:ascii="Times New Roman" w:hAnsi="Times New Roman"/>
          <w:color w:val="000000"/>
          <w:sz w:val="20"/>
        </w:rPr>
        <w:t xml:space="preserve">. с бордюра, необходим плавный съезд, для предотвращения поломки колёс контейнеров. </w:t>
      </w:r>
      <w:r>
        <w:rPr>
          <w:rFonts w:ascii="Times New Roman" w:hAnsi="Times New Roman"/>
          <w:sz w:val="20"/>
        </w:rPr>
        <w:t xml:space="preserve">В случае если путь подката контейнера превышает </w:t>
      </w:r>
      <w:r>
        <w:rPr>
          <w:rFonts w:ascii="Times New Roman" w:hAnsi="Times New Roman"/>
          <w:sz w:val="20"/>
        </w:rPr>
        <w:t>10 метров</w:t>
      </w:r>
      <w:r>
        <w:rPr>
          <w:rFonts w:ascii="Times New Roman" w:hAnsi="Times New Roman"/>
          <w:sz w:val="20"/>
        </w:rPr>
        <w:t xml:space="preserve">, взимается плата в размере 15% от стоимости вывоза. </w:t>
      </w:r>
      <w:r>
        <w:rPr>
          <w:rFonts w:ascii="Times New Roman" w:hAnsi="Times New Roman"/>
          <w:color w:val="000000"/>
          <w:sz w:val="20"/>
        </w:rPr>
        <w:t xml:space="preserve">В случае вывоза по заявке (не по графику) контейнеров 0,8 или </w:t>
      </w:r>
      <w:r>
        <w:rPr>
          <w:rFonts w:ascii="Times New Roman" w:hAnsi="Times New Roman"/>
          <w:color w:val="000000"/>
          <w:sz w:val="20"/>
        </w:rPr>
        <w:t xml:space="preserve">1,1 </w:t>
      </w:r>
      <w:r>
        <w:rPr>
          <w:rFonts w:ascii="Times New Roman" w:hAnsi="Times New Roman"/>
          <w:color w:val="000000"/>
          <w:sz w:val="20"/>
        </w:rPr>
        <w:t>м</w:t>
      </w:r>
      <w:r>
        <w:rPr>
          <w:rFonts w:ascii="Times New Roman" w:hAnsi="Times New Roman"/>
          <w:color w:val="000000"/>
          <w:sz w:val="20"/>
        </w:rPr>
        <w:t>.к</w:t>
      </w:r>
      <w:r>
        <w:rPr>
          <w:rFonts w:ascii="Times New Roman" w:hAnsi="Times New Roman"/>
          <w:color w:val="000000"/>
          <w:sz w:val="20"/>
        </w:rPr>
        <w:t>уб</w:t>
      </w:r>
      <w:r>
        <w:rPr>
          <w:rFonts w:ascii="Times New Roman" w:hAnsi="Times New Roman"/>
          <w:color w:val="000000"/>
          <w:sz w:val="20"/>
        </w:rPr>
        <w:t xml:space="preserve">. возможна задержка вывоза до 3-х суток с момента заявки.  Аренда бункеров </w:t>
      </w:r>
      <w:r>
        <w:rPr>
          <w:rFonts w:ascii="Times New Roman" w:hAnsi="Times New Roman"/>
          <w:color w:val="000000"/>
          <w:sz w:val="20"/>
        </w:rPr>
        <w:t xml:space="preserve">8 </w:t>
      </w:r>
      <w:r>
        <w:rPr>
          <w:rFonts w:ascii="Times New Roman" w:hAnsi="Times New Roman"/>
          <w:color w:val="000000"/>
          <w:sz w:val="20"/>
        </w:rPr>
        <w:t>м</w:t>
      </w:r>
      <w:r>
        <w:rPr>
          <w:rFonts w:ascii="Times New Roman" w:hAnsi="Times New Roman"/>
          <w:color w:val="000000"/>
          <w:sz w:val="20"/>
        </w:rPr>
        <w:t>.к</w:t>
      </w:r>
      <w:r>
        <w:rPr>
          <w:rFonts w:ascii="Times New Roman" w:hAnsi="Times New Roman"/>
          <w:color w:val="000000"/>
          <w:sz w:val="20"/>
        </w:rPr>
        <w:t>уб</w:t>
      </w:r>
      <w:r>
        <w:rPr>
          <w:rFonts w:ascii="Times New Roman" w:hAnsi="Times New Roman"/>
          <w:color w:val="000000"/>
          <w:sz w:val="20"/>
        </w:rPr>
        <w:t xml:space="preserve">. с шестого календарного дня составляет 6,5% от стоимости вывоза  в сутки. Аренда бункеров 20-27 </w:t>
      </w:r>
      <w:r>
        <w:rPr>
          <w:rFonts w:ascii="Times New Roman" w:hAnsi="Times New Roman"/>
          <w:color w:val="000000"/>
          <w:sz w:val="20"/>
        </w:rPr>
        <w:t>м</w:t>
      </w:r>
      <w:r>
        <w:rPr>
          <w:rFonts w:ascii="Times New Roman" w:hAnsi="Times New Roman"/>
          <w:color w:val="000000"/>
          <w:sz w:val="20"/>
        </w:rPr>
        <w:t>.к</w:t>
      </w:r>
      <w:r>
        <w:rPr>
          <w:rFonts w:ascii="Times New Roman" w:hAnsi="Times New Roman"/>
          <w:color w:val="000000"/>
          <w:sz w:val="20"/>
        </w:rPr>
        <w:t>уб</w:t>
      </w:r>
      <w:r>
        <w:rPr>
          <w:rFonts w:ascii="Times New Roman" w:hAnsi="Times New Roman"/>
          <w:color w:val="000000"/>
          <w:sz w:val="20"/>
        </w:rPr>
        <w:t>. с четвертого календарного дня составляет 7,5% от стоимости вывоза  в сутки.</w:t>
      </w:r>
    </w:p>
    <w:p w14:paraId="14000000">
      <w:pPr>
        <w:tabs>
          <w:tab w:leader="none" w:pos="9356" w:val="right"/>
        </w:tabs>
        <w:spacing w:after="0" w:before="40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2.5.4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Нести о</w:t>
      </w:r>
      <w:r>
        <w:rPr>
          <w:rFonts w:ascii="Times New Roman" w:hAnsi="Times New Roman"/>
          <w:sz w:val="20"/>
        </w:rPr>
        <w:t xml:space="preserve">тветственность за сохранность и целостность контейнеров (бункеров), находящихся в собственности ИСПОЛНИТЕЛЯ, на объекте ЗАКАЗЧИКА, несёт ЗАКАЗЧИК. Стоимость возмещения утерянного контейнера (бункера) оговаривается между ИСПОЛНИТЕЛЕМ и ЗАКАЗЧИКОМ в каждом </w:t>
      </w:r>
      <w:r>
        <w:rPr>
          <w:rFonts w:ascii="Times New Roman" w:hAnsi="Times New Roman"/>
          <w:sz w:val="20"/>
        </w:rPr>
        <w:t xml:space="preserve">конкретном случае, но составляет не менее 70% от рыночной стоимости за аналогичный новый бункер. При повреждении контейнера (бункера) ЗАКАЗЧИКОМ, ремонт производится силами ЗАКАЗЧИКА или оплачивается ИСПОЛНИТЕЛЮ стоимость ремонта.  </w:t>
      </w:r>
    </w:p>
    <w:p w14:paraId="15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2.5.5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Сообщать письменно в 5-ти </w:t>
      </w:r>
      <w:r>
        <w:rPr>
          <w:rFonts w:ascii="Times New Roman" w:hAnsi="Times New Roman"/>
          <w:color w:val="000000"/>
          <w:sz w:val="20"/>
        </w:rPr>
        <w:t>дневный</w:t>
      </w:r>
      <w:r>
        <w:rPr>
          <w:rFonts w:ascii="Times New Roman" w:hAnsi="Times New Roman"/>
          <w:color w:val="000000"/>
          <w:sz w:val="20"/>
        </w:rPr>
        <w:t xml:space="preserve"> срок обо всех изменениях наименования, юридического статуса, реорганизации или ликвидации банковских и почтовых реквизитов ЗАКАЗЧИКА.</w:t>
      </w:r>
    </w:p>
    <w:p w14:paraId="16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2.5.6</w:t>
      </w:r>
      <w:r>
        <w:rPr>
          <w:rFonts w:ascii="Times New Roman" w:hAnsi="Times New Roman"/>
          <w:color w:val="000000"/>
          <w:sz w:val="20"/>
        </w:rPr>
        <w:t>. В случае нарушения договорных отношений ИСПОЛНИТЕЛЕМ по выполнению услуг по графику или по заявке, ЗАКАЗЧИК обязан сообщать своевременно письменно или устно  ИСПОЛНИТЕЛЮ.</w:t>
      </w:r>
    </w:p>
    <w:p w14:paraId="17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0"/>
        </w:rPr>
        <w:t>2.5.7. ЗАКАЗЧИК несет ответственность за правовое оформление и техническое содержание контейнерной площадки и/ или мест установки емкостей для сбора отходов.</w:t>
      </w:r>
      <w:r>
        <w:rPr>
          <w:rFonts w:ascii="Times New Roman" w:hAnsi="Times New Roman"/>
          <w:sz w:val="24"/>
        </w:rPr>
        <w:t xml:space="preserve"> </w:t>
      </w:r>
    </w:p>
    <w:p w14:paraId="18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2.5.8. В случае предъявления претензий за нарушение п. 2.5.7., а также наложения государственными органами контроля (АТИ, </w:t>
      </w:r>
      <w:r>
        <w:rPr>
          <w:rFonts w:ascii="Times New Roman" w:hAnsi="Times New Roman"/>
          <w:color w:val="000000"/>
          <w:sz w:val="20"/>
        </w:rPr>
        <w:t>Роспотребнадзора</w:t>
      </w:r>
      <w:r>
        <w:rPr>
          <w:rFonts w:ascii="Times New Roman" w:hAnsi="Times New Roman"/>
          <w:color w:val="000000"/>
          <w:sz w:val="20"/>
        </w:rPr>
        <w:t xml:space="preserve"> и др.) административного штрафа на Исполнителя в результате действий (бездействия) Заказчика, ЗАКАЗЧИК несет полную ответственность за данные действия перед ИСПОЛНИТЕЛЕМ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и государственными органами контроля. А также по письменному требованию возмещает Исполнителю, уплаченный административный штраф, который подлежит оплате Заказчиком в течение 5 (Пяти) рабочих дней.</w:t>
      </w:r>
    </w:p>
    <w:p w14:paraId="19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</w:p>
    <w:p w14:paraId="1A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                                        ПРОВОЗНАЯ ПЛАТА И ПОРЯДОК РАСЧЕТОВ</w:t>
      </w:r>
    </w:p>
    <w:p w14:paraId="1B000000">
      <w:pPr>
        <w:widowControl w:val="0"/>
        <w:tabs>
          <w:tab w:leader="none" w:pos="90" w:val="left"/>
          <w:tab w:leader="none" w:pos="513" w:val="left"/>
        </w:tabs>
        <w:spacing w:after="0" w:before="74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3.1.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  <w:sz w:val="20"/>
        </w:rPr>
        <w:t>Стоимость работ указана в Приложении №1 к данному договору. Заказчик производит 100% предоплату планируемых работ, по выставленному заранее И</w:t>
      </w:r>
      <w:r>
        <w:rPr>
          <w:rFonts w:ascii="Times New Roman" w:hAnsi="Times New Roman"/>
          <w:color w:val="000000"/>
          <w:sz w:val="20"/>
        </w:rPr>
        <w:t>СПОЛНИТЕЛЕМ</w:t>
      </w:r>
      <w:r>
        <w:rPr>
          <w:rFonts w:ascii="Times New Roman" w:hAnsi="Times New Roman"/>
          <w:color w:val="000000"/>
          <w:sz w:val="20"/>
        </w:rPr>
        <w:t xml:space="preserve"> счету</w:t>
      </w:r>
      <w:r>
        <w:rPr>
          <w:rFonts w:ascii="Times New Roman" w:hAnsi="Times New Roman"/>
          <w:color w:val="000000"/>
          <w:sz w:val="20"/>
        </w:rPr>
        <w:t xml:space="preserve"> в течение трех банковских дней</w:t>
      </w:r>
      <w:r>
        <w:rPr>
          <w:rFonts w:ascii="Times New Roman" w:hAnsi="Times New Roman"/>
          <w:color w:val="000000"/>
          <w:sz w:val="20"/>
        </w:rPr>
        <w:t>. По окончании работ И</w:t>
      </w:r>
      <w:r>
        <w:rPr>
          <w:rFonts w:ascii="Times New Roman" w:hAnsi="Times New Roman"/>
          <w:color w:val="000000"/>
          <w:sz w:val="20"/>
        </w:rPr>
        <w:t>СПОЛНИТЕЛЬ</w:t>
      </w:r>
      <w:r>
        <w:rPr>
          <w:rFonts w:ascii="Times New Roman" w:hAnsi="Times New Roman"/>
          <w:color w:val="000000"/>
          <w:sz w:val="20"/>
        </w:rPr>
        <w:t xml:space="preserve"> предоставляет З</w:t>
      </w:r>
      <w:r>
        <w:rPr>
          <w:rFonts w:ascii="Times New Roman" w:hAnsi="Times New Roman"/>
          <w:color w:val="000000"/>
          <w:sz w:val="20"/>
        </w:rPr>
        <w:t>АКАЗЧИКУ А</w:t>
      </w:r>
      <w:r>
        <w:rPr>
          <w:rFonts w:ascii="Times New Roman" w:hAnsi="Times New Roman"/>
          <w:color w:val="000000"/>
          <w:sz w:val="20"/>
        </w:rPr>
        <w:t xml:space="preserve">кт выполненных работ. </w:t>
      </w:r>
    </w:p>
    <w:p w14:paraId="1C000000">
      <w:pPr>
        <w:widowControl w:val="0"/>
        <w:tabs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3.2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</w:rPr>
        <w:t>После получения расчетных документов</w:t>
      </w:r>
      <w:r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0"/>
        </w:rPr>
        <w:t xml:space="preserve">доставленные курьером ИСПОЛНИТЕЛЯ,  по почте России, электронной почте, </w:t>
      </w:r>
      <w:r>
        <w:rPr>
          <w:rFonts w:ascii="Times New Roman" w:hAnsi="Times New Roman"/>
          <w:color w:val="000000"/>
          <w:sz w:val="20"/>
        </w:rPr>
        <w:t xml:space="preserve">через ЭДО, </w:t>
      </w:r>
      <w:r>
        <w:rPr>
          <w:rFonts w:ascii="Times New Roman" w:hAnsi="Times New Roman"/>
          <w:color w:val="000000"/>
          <w:sz w:val="20"/>
        </w:rPr>
        <w:t xml:space="preserve">по факсу либо самостоятельно забрал документы по </w:t>
      </w:r>
      <w:r>
        <w:rPr>
          <w:rFonts w:ascii="Times New Roman" w:hAnsi="Times New Roman"/>
          <w:color w:val="000000"/>
          <w:sz w:val="20"/>
        </w:rPr>
        <w:t>фактическому адресу ИСПОЛНИТЕЛЯ</w:t>
      </w:r>
      <w:r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color w:val="000000"/>
          <w:sz w:val="20"/>
        </w:rPr>
        <w:t>ЗАКАЗЧИК</w:t>
      </w:r>
      <w:r>
        <w:rPr>
          <w:rFonts w:ascii="Times New Roman" w:hAnsi="Times New Roman"/>
          <w:color w:val="000000"/>
          <w:sz w:val="20"/>
        </w:rPr>
        <w:t xml:space="preserve"> обязан подписать А</w:t>
      </w:r>
      <w:r>
        <w:rPr>
          <w:rFonts w:ascii="Times New Roman" w:hAnsi="Times New Roman"/>
          <w:color w:val="000000"/>
          <w:sz w:val="20"/>
        </w:rPr>
        <w:t>кт выполнения работ в течени</w:t>
      </w:r>
      <w:r>
        <w:rPr>
          <w:rFonts w:ascii="Times New Roman" w:hAnsi="Times New Roman"/>
          <w:color w:val="000000"/>
          <w:sz w:val="20"/>
        </w:rPr>
        <w:t>е</w:t>
      </w:r>
      <w:r>
        <w:rPr>
          <w:rFonts w:ascii="Times New Roman" w:hAnsi="Times New Roman"/>
          <w:color w:val="000000"/>
          <w:sz w:val="20"/>
        </w:rPr>
        <w:t xml:space="preserve"> трех дней, либо представить письменно мот</w:t>
      </w:r>
      <w:r>
        <w:rPr>
          <w:rFonts w:ascii="Times New Roman" w:hAnsi="Times New Roman"/>
          <w:color w:val="000000"/>
          <w:sz w:val="20"/>
        </w:rPr>
        <w:t>ивированный отказ в его подписании</w:t>
      </w:r>
      <w:r>
        <w:rPr>
          <w:rFonts w:ascii="Times New Roman" w:hAnsi="Times New Roman"/>
          <w:color w:val="000000"/>
          <w:sz w:val="20"/>
        </w:rPr>
        <w:t>. Если ЗАКАЗЧИК в течении трех</w:t>
      </w:r>
      <w:r>
        <w:rPr>
          <w:rFonts w:ascii="Times New Roman" w:hAnsi="Times New Roman"/>
          <w:color w:val="000000"/>
          <w:sz w:val="20"/>
        </w:rPr>
        <w:t xml:space="preserve"> дней не подписал А</w:t>
      </w:r>
      <w:r>
        <w:rPr>
          <w:rFonts w:ascii="Times New Roman" w:hAnsi="Times New Roman"/>
          <w:color w:val="000000"/>
          <w:sz w:val="20"/>
        </w:rPr>
        <w:t>кт выполнения работ и не</w:t>
      </w:r>
      <w:r>
        <w:rPr>
          <w:rFonts w:ascii="Times New Roman" w:hAnsi="Times New Roman"/>
          <w:color w:val="000000"/>
          <w:sz w:val="20"/>
        </w:rPr>
        <w:t xml:space="preserve"> представил отказ о подписании А</w:t>
      </w:r>
      <w:r>
        <w:rPr>
          <w:rFonts w:ascii="Times New Roman" w:hAnsi="Times New Roman"/>
          <w:color w:val="000000"/>
          <w:sz w:val="20"/>
        </w:rPr>
        <w:t>кта выполнени</w:t>
      </w:r>
      <w:r>
        <w:rPr>
          <w:rFonts w:ascii="Times New Roman" w:hAnsi="Times New Roman"/>
          <w:color w:val="000000"/>
          <w:sz w:val="20"/>
        </w:rPr>
        <w:t>я работ в письменной форме, то А</w:t>
      </w:r>
      <w:r>
        <w:rPr>
          <w:rFonts w:ascii="Times New Roman" w:hAnsi="Times New Roman"/>
          <w:color w:val="000000"/>
          <w:sz w:val="20"/>
        </w:rPr>
        <w:t xml:space="preserve">кт о выполнении работ </w:t>
      </w:r>
      <w:r>
        <w:rPr>
          <w:rFonts w:ascii="Times New Roman" w:hAnsi="Times New Roman"/>
          <w:sz w:val="20"/>
        </w:rPr>
        <w:t>считается подписанным, а услуги считаются оказанными</w:t>
      </w:r>
      <w:r>
        <w:rPr>
          <w:rFonts w:ascii="Times New Roman" w:hAnsi="Times New Roman"/>
          <w:sz w:val="20"/>
        </w:rPr>
        <w:t xml:space="preserve"> в полном объеме</w:t>
      </w:r>
      <w:r>
        <w:rPr>
          <w:rFonts w:ascii="Times New Roman" w:hAnsi="Times New Roman"/>
          <w:sz w:val="20"/>
        </w:rPr>
        <w:t xml:space="preserve"> и принятыми ЗАКАЗЧИКОМ.</w:t>
      </w:r>
    </w:p>
    <w:p w14:paraId="1D000000">
      <w:pPr>
        <w:widowControl w:val="0"/>
        <w:tabs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течени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 трех месяцев с момента получения ЗАКАЗЧИКОМ оригиналов документов, от него не получены экземпляры документов ИСПОЛНИТЕЛЯ, </w:t>
      </w:r>
      <w:r>
        <w:rPr>
          <w:rFonts w:ascii="Times New Roman" w:hAnsi="Times New Roman"/>
          <w:sz w:val="20"/>
        </w:rPr>
        <w:t xml:space="preserve">ЗАКАЗЧИК оплачивает услуги курьера ИСПОЛНИТЕЛЯ в соответствии с Приложением №1 к настоящему договору. </w:t>
      </w:r>
    </w:p>
    <w:p w14:paraId="1E000000">
      <w:pPr>
        <w:widowControl w:val="0"/>
        <w:tabs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3.4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Доставка </w:t>
      </w:r>
      <w:r>
        <w:rPr>
          <w:rFonts w:ascii="Times New Roman" w:hAnsi="Times New Roman"/>
          <w:color w:val="000000"/>
          <w:sz w:val="20"/>
        </w:rPr>
        <w:t xml:space="preserve"> документов</w:t>
      </w:r>
      <w:r>
        <w:rPr>
          <w:rFonts w:ascii="Times New Roman" w:hAnsi="Times New Roman"/>
          <w:color w:val="000000"/>
          <w:sz w:val="20"/>
        </w:rPr>
        <w:t xml:space="preserve"> и ее стоимость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указаны</w:t>
      </w:r>
      <w:r>
        <w:rPr>
          <w:rFonts w:ascii="Times New Roman" w:hAnsi="Times New Roman"/>
          <w:color w:val="000000"/>
          <w:sz w:val="20"/>
        </w:rPr>
        <w:t xml:space="preserve"> в Приложении №1 к настоящему договору</w:t>
      </w:r>
      <w:r>
        <w:rPr>
          <w:rFonts w:ascii="Times New Roman" w:hAnsi="Times New Roman"/>
          <w:color w:val="000000"/>
          <w:sz w:val="20"/>
        </w:rPr>
        <w:t>.</w:t>
      </w:r>
    </w:p>
    <w:p w14:paraId="1F000000">
      <w:pPr>
        <w:widowControl w:val="0"/>
        <w:tabs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ОТВЕТСТВЕННОСТЬ СТОРОН</w:t>
      </w:r>
    </w:p>
    <w:p w14:paraId="20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4.1.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При возникновении разногласий по договору между сторонами, стороны руководствуются действующим законодательством и другими  нормативными актами.</w:t>
      </w:r>
    </w:p>
    <w:p w14:paraId="21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4.2.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Споры по предмету настоящего договора или в связи с ним рассматриваются в Арбитражном суде г. Москвы, после принятия мер по добровольному урегулированию разногласий в претензионном порядке.</w:t>
      </w:r>
    </w:p>
    <w:p w14:paraId="22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4.3.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Ответственность и расходы по очистке площадки под контейнер</w:t>
      </w:r>
      <w:r>
        <w:rPr>
          <w:rFonts w:ascii="Times New Roman" w:hAnsi="Times New Roman"/>
          <w:color w:val="000000"/>
          <w:sz w:val="20"/>
        </w:rPr>
        <w:t xml:space="preserve"> (бункер)</w:t>
      </w:r>
      <w:r>
        <w:rPr>
          <w:rFonts w:ascii="Times New Roman" w:hAnsi="Times New Roman"/>
          <w:color w:val="000000"/>
          <w:sz w:val="20"/>
        </w:rPr>
        <w:t xml:space="preserve"> возложены на ЗАКАЗЧИКА.</w:t>
      </w:r>
    </w:p>
    <w:p w14:paraId="23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4.4.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В случае нарушения действующего законодательства в области обращения с отходами, стороны несут ответственность в части их касающейся.</w:t>
      </w:r>
    </w:p>
    <w:p w14:paraId="24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ПРОЧИЕ УСЛОВИЯ</w:t>
      </w:r>
    </w:p>
    <w:p w14:paraId="25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5.1.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14:paraId="26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5.2.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Досрочное расторжение договора может иметь место по соглашению сторон либо по основаниям, предусмотренным действующим на территории РФ  законодательством.</w:t>
      </w:r>
    </w:p>
    <w:p w14:paraId="27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5.3.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В случае невыполнения одной из сторон условий договора другая сторона имеет право на расторжение договора в одностороннем порядке.</w:t>
      </w:r>
    </w:p>
    <w:p w14:paraId="28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5.4.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Приложение №1 является неотъемлемой частью договора.</w:t>
      </w:r>
    </w:p>
    <w:p w14:paraId="29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5.5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В случае, если ЗАКАЗЧИК в течении одного календарного месяца не делал заявок на вывоз отходов (если эта периодичность дополнительно не оговорена в договоре), то ИСПОЛНИТЕЛЬ вправе расторгнуть  договор в одностороннем порядке.</w:t>
      </w:r>
    </w:p>
    <w:p w14:paraId="2A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5.6</w:t>
      </w:r>
      <w:r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В случае, если ЗАКАЗЧИК в течени</w:t>
      </w:r>
      <w:r>
        <w:rPr>
          <w:rFonts w:ascii="Times New Roman" w:hAnsi="Times New Roman"/>
          <w:color w:val="000000"/>
          <w:sz w:val="20"/>
        </w:rPr>
        <w:t>е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90 дней</w:t>
      </w:r>
      <w:r>
        <w:rPr>
          <w:rFonts w:ascii="Times New Roman" w:hAnsi="Times New Roman"/>
          <w:color w:val="000000"/>
          <w:sz w:val="20"/>
        </w:rPr>
        <w:t xml:space="preserve"> не делал заявок на вывоз отходов</w:t>
      </w:r>
      <w:r>
        <w:rPr>
          <w:rFonts w:ascii="Times New Roman" w:hAnsi="Times New Roman"/>
          <w:color w:val="000000"/>
          <w:sz w:val="20"/>
        </w:rPr>
        <w:t xml:space="preserve">, работы по договору не </w:t>
      </w:r>
      <w:r>
        <w:rPr>
          <w:rFonts w:ascii="Times New Roman" w:hAnsi="Times New Roman"/>
          <w:color w:val="000000"/>
          <w:sz w:val="20"/>
        </w:rPr>
        <w:t>выполнялись, договор считается расторгнутым, использование договора после вышеуказанного периода невозможно.</w:t>
      </w:r>
    </w:p>
    <w:p w14:paraId="2B000000">
      <w:pPr>
        <w:widowControl w:val="0"/>
        <w:tabs>
          <w:tab w:leader="none" w:pos="90" w:val="left"/>
          <w:tab w:leader="none" w:pos="513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6.                                                           СРОК ДЕЙСТВИЯ ДОГОВОРА</w:t>
      </w:r>
    </w:p>
    <w:p w14:paraId="2C000000">
      <w:pPr>
        <w:widowControl w:val="0"/>
        <w:tabs>
          <w:tab w:leader="none" w:pos="90" w:val="left"/>
          <w:tab w:leader="none" w:pos="510" w:val="left"/>
          <w:tab w:leader="none" w:pos="4305" w:val="center"/>
          <w:tab w:leader="none" w:pos="4822" w:val="left"/>
          <w:tab w:leader="none" w:pos="6740" w:val="center"/>
          <w:tab w:leader="none" w:pos="7256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6.1.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>Настоящий договор вступает в силу с момента его подписания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color w:val="000000"/>
          <w:sz w:val="20"/>
        </w:rPr>
        <w:t xml:space="preserve"> действует в течение календарного года. Договор считается продленным на каждый следующий календарный год, если за 30 дней до окончания срока его действия ни одна из сторон не заявит о его прекращении или изменении.</w:t>
      </w:r>
    </w:p>
    <w:p w14:paraId="2D000000">
      <w:pPr>
        <w:widowControl w:val="0"/>
        <w:tabs>
          <w:tab w:leader="none" w:pos="90" w:val="left"/>
          <w:tab w:leader="none" w:pos="510" w:val="left"/>
          <w:tab w:leader="none" w:pos="4305" w:val="center"/>
          <w:tab w:leader="none" w:pos="4822" w:val="left"/>
          <w:tab w:leader="none" w:pos="6740" w:val="center"/>
          <w:tab w:leader="none" w:pos="7256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</w:p>
    <w:p w14:paraId="2E000000">
      <w:pPr>
        <w:widowControl w:val="0"/>
        <w:tabs>
          <w:tab w:leader="none" w:pos="90" w:val="left"/>
          <w:tab w:leader="none" w:pos="510" w:val="left"/>
          <w:tab w:leader="none" w:pos="4305" w:val="center"/>
          <w:tab w:leader="none" w:pos="4822" w:val="left"/>
          <w:tab w:leader="none" w:pos="6740" w:val="center"/>
          <w:tab w:leader="none" w:pos="7256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</w:p>
    <w:p w14:paraId="2F000000">
      <w:pPr>
        <w:widowControl w:val="0"/>
        <w:tabs>
          <w:tab w:leader="none" w:pos="90" w:val="left"/>
          <w:tab w:leader="none" w:pos="510" w:val="left"/>
          <w:tab w:leader="none" w:pos="4305" w:val="center"/>
          <w:tab w:leader="none" w:pos="4822" w:val="left"/>
          <w:tab w:leader="none" w:pos="6740" w:val="center"/>
          <w:tab w:leader="none" w:pos="7256" w:val="left"/>
        </w:tabs>
        <w:spacing w:after="0" w:before="40"/>
        <w:ind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784"/>
        <w:gridCol w:w="4787"/>
      </w:tblGrid>
      <w:tr>
        <w:trPr>
          <w:trHeight w:hRule="atLeast" w:val="390"/>
        </w:trPr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ООО «ПРОМАС</w:t>
            </w:r>
            <w:r>
              <w:rPr>
                <w:b w:val="1"/>
                <w:color w:val="000000"/>
              </w:rPr>
              <w:t>»</w:t>
            </w:r>
          </w:p>
        </w:tc>
        <w:tc>
          <w:tcPr>
            <w:tcW w:type="dxa" w:w="47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1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highlight w:val="yellow"/>
              </w:rPr>
            </w:pPr>
            <w:r>
              <w:rPr>
                <w:b w:val="1"/>
                <w:color w:val="000000"/>
                <w:highlight w:val="yellow"/>
              </w:rPr>
              <w:t>ООО «</w:t>
            </w:r>
            <w:r>
              <w:rPr>
                <w:b w:val="1"/>
                <w:color w:val="000000"/>
                <w:highlight w:val="yellow"/>
              </w:rPr>
              <w:t>_________________</w:t>
            </w:r>
            <w:r>
              <w:rPr>
                <w:b w:val="1"/>
                <w:color w:val="000000"/>
                <w:highlight w:val="yellow"/>
              </w:rPr>
              <w:t>»</w:t>
            </w:r>
          </w:p>
        </w:tc>
      </w:tr>
      <w:tr>
        <w:trPr>
          <w:trHeight w:hRule="atLeast" w:val="390"/>
        </w:trPr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2000000">
            <w:pPr>
              <w:rPr>
                <w:b w:val="1"/>
                <w:sz w:val="16"/>
              </w:rPr>
            </w:pPr>
            <w:r>
              <w:rPr>
                <w:rStyle w:val="Style_3_ch"/>
              </w:rPr>
              <w:t>Юридический адрес:</w:t>
            </w:r>
            <w:r>
              <w:rPr>
                <w:rStyle w:val="Style_3_ch"/>
              </w:rPr>
              <w:t xml:space="preserve"> </w:t>
            </w:r>
          </w:p>
          <w:p w14:paraId="33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</w:p>
        </w:tc>
        <w:tc>
          <w:tcPr>
            <w:tcW w:type="dxa" w:w="47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4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highlight w:val="yellow"/>
              </w:rPr>
            </w:pPr>
            <w:r>
              <w:rPr>
                <w:rStyle w:val="Style_3_ch"/>
              </w:rPr>
              <w:t>Юридический адрес:</w:t>
            </w:r>
            <w:r>
              <w:rPr>
                <w:rStyle w:val="Style_3_ch"/>
              </w:rPr>
              <w:t xml:space="preserve"> </w:t>
            </w:r>
          </w:p>
        </w:tc>
      </w:tr>
      <w:tr>
        <w:trPr>
          <w:trHeight w:hRule="atLeast" w:val="390"/>
        </w:trPr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5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ИНН:</w:t>
            </w:r>
            <w:r>
              <w:rPr>
                <w:b w:val="1"/>
              </w:rPr>
              <w:t xml:space="preserve"> </w:t>
            </w:r>
            <w:r>
              <w:rPr>
                <w:b w:val="1"/>
                <w:color w:val="000000"/>
              </w:rPr>
              <w:t xml:space="preserve"> ,  КПП: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47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6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highlight w:val="yellow"/>
              </w:rPr>
            </w:pPr>
            <w:r>
              <w:rPr>
                <w:b w:val="1"/>
                <w:color w:val="000000"/>
                <w:highlight w:val="yellow"/>
              </w:rPr>
              <w:t>ИНН</w:t>
            </w:r>
            <w:r>
              <w:rPr>
                <w:b w:val="1"/>
                <w:color w:val="000000"/>
                <w:highlight w:val="yellow"/>
              </w:rPr>
              <w:t>:</w:t>
            </w:r>
            <w:r>
              <w:rPr>
                <w:b w:val="1"/>
                <w:color w:val="000000"/>
                <w:highlight w:val="yellow"/>
              </w:rPr>
              <w:t xml:space="preserve"> / </w:t>
            </w:r>
            <w:r>
              <w:rPr>
                <w:b w:val="1"/>
                <w:color w:val="000000"/>
                <w:highlight w:val="yellow"/>
              </w:rPr>
              <w:t xml:space="preserve"> КПП:</w:t>
            </w:r>
            <w:r>
              <w:rPr>
                <w:b w:val="1"/>
                <w:color w:val="000000"/>
                <w:highlight w:val="yellow"/>
              </w:rPr>
              <w:t xml:space="preserve"> </w:t>
            </w:r>
          </w:p>
        </w:tc>
      </w:tr>
      <w:tr>
        <w:trPr>
          <w:trHeight w:hRule="atLeast" w:val="390"/>
        </w:trPr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7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р/с:</w:t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47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8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highlight w:val="yellow"/>
              </w:rPr>
            </w:pPr>
            <w:r>
              <w:rPr>
                <w:b w:val="1"/>
                <w:color w:val="000000"/>
                <w:highlight w:val="yellow"/>
              </w:rPr>
              <w:t>р/с:</w:t>
            </w:r>
            <w:r>
              <w:rPr>
                <w:b w:val="1"/>
                <w:highlight w:val="yellow"/>
              </w:rPr>
              <w:t xml:space="preserve"> </w:t>
            </w:r>
          </w:p>
        </w:tc>
      </w:tr>
      <w:tr>
        <w:trPr>
          <w:trHeight w:hRule="atLeast" w:val="390"/>
        </w:trPr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9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к/с:</w:t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47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A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highlight w:val="yellow"/>
              </w:rPr>
            </w:pPr>
            <w:r>
              <w:rPr>
                <w:b w:val="1"/>
                <w:color w:val="000000"/>
                <w:highlight w:val="yellow"/>
              </w:rPr>
              <w:t>к/с:</w:t>
            </w:r>
            <w:r>
              <w:rPr>
                <w:b w:val="1"/>
                <w:highlight w:val="yellow"/>
              </w:rPr>
              <w:t xml:space="preserve"> </w:t>
            </w:r>
          </w:p>
        </w:tc>
      </w:tr>
      <w:tr>
        <w:trPr>
          <w:trHeight w:hRule="atLeast" w:val="390"/>
        </w:trPr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B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Банк: </w:t>
            </w:r>
          </w:p>
        </w:tc>
        <w:tc>
          <w:tcPr>
            <w:tcW w:type="dxa" w:w="47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C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highlight w:val="yellow"/>
              </w:rPr>
            </w:pPr>
            <w:r>
              <w:rPr>
                <w:b w:val="1"/>
                <w:color w:val="000000"/>
                <w:highlight w:val="yellow"/>
              </w:rPr>
              <w:t xml:space="preserve">Банк: </w:t>
            </w:r>
          </w:p>
        </w:tc>
      </w:tr>
      <w:tr>
        <w:trPr>
          <w:trHeight w:hRule="atLeast" w:val="390"/>
        </w:trPr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D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БИК: </w:t>
            </w:r>
          </w:p>
        </w:tc>
        <w:tc>
          <w:tcPr>
            <w:tcW w:type="dxa" w:w="47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E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highlight w:val="yellow"/>
              </w:rPr>
            </w:pPr>
            <w:r>
              <w:rPr>
                <w:b w:val="1"/>
                <w:color w:val="000000"/>
                <w:highlight w:val="yellow"/>
              </w:rPr>
              <w:t xml:space="preserve">БИК: </w:t>
            </w:r>
          </w:p>
        </w:tc>
      </w:tr>
      <w:tr>
        <w:trPr>
          <w:trHeight w:hRule="atLeast" w:val="390"/>
        </w:trPr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F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Тел</w:t>
            </w:r>
            <w:r>
              <w:rPr>
                <w:b w:val="1"/>
                <w:color w:val="000000"/>
              </w:rPr>
              <w:t xml:space="preserve">. </w:t>
            </w:r>
            <w:r>
              <w:rPr>
                <w:rFonts w:ascii="Roboto-Regular" w:hAnsi="Roboto-Regular"/>
                <w:b w:val="1"/>
                <w:shd w:fill="F8FFFF" w:val="clear"/>
              </w:rPr>
              <w:t>+7(499) 840-840-8</w:t>
            </w:r>
          </w:p>
          <w:p w14:paraId="40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Email:  </w:t>
            </w:r>
            <w:r>
              <w:rPr>
                <w:rStyle w:val="Style_4_ch"/>
                <w:b w:val="1"/>
              </w:rPr>
              <w:fldChar w:fldCharType="begin"/>
            </w:r>
            <w:r>
              <w:rPr>
                <w:rStyle w:val="Style_4_ch"/>
                <w:b w:val="1"/>
              </w:rPr>
              <w:instrText>HYPERLINK "mailto:info@promas-tbo.ru"</w:instrText>
            </w:r>
            <w:r>
              <w:rPr>
                <w:rStyle w:val="Style_4_ch"/>
                <w:b w:val="1"/>
              </w:rPr>
              <w:fldChar w:fldCharType="separate"/>
            </w:r>
            <w:r>
              <w:rPr>
                <w:rStyle w:val="Style_4_ch"/>
                <w:b w:val="1"/>
              </w:rPr>
              <w:t>info@promas-tbo.ru</w:t>
            </w:r>
            <w:r>
              <w:rPr>
                <w:rStyle w:val="Style_4_ch"/>
                <w:b w:val="1"/>
              </w:rPr>
              <w:fldChar w:fldCharType="end"/>
            </w:r>
          </w:p>
          <w:p w14:paraId="41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</w:p>
        </w:tc>
        <w:tc>
          <w:tcPr>
            <w:tcW w:type="dxa" w:w="47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2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</w:rPr>
            </w:pPr>
          </w:p>
        </w:tc>
      </w:tr>
      <w:tr>
        <w:trPr>
          <w:trHeight w:hRule="atLeast" w:val="1879"/>
        </w:trPr>
        <w:tc>
          <w:tcPr>
            <w:tcW w:type="dxa" w:w="47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43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Генеральный директор</w:t>
            </w:r>
          </w:p>
          <w:p w14:paraId="44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</w:p>
          <w:p w14:paraId="45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</w:p>
          <w:p w14:paraId="46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</w:p>
          <w:p w14:paraId="47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_______________________Ф.И.О.</w:t>
            </w:r>
          </w:p>
        </w:tc>
        <w:tc>
          <w:tcPr>
            <w:tcW w:type="dxa" w:w="478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48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Генеральный директор</w:t>
            </w:r>
          </w:p>
          <w:p w14:paraId="49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</w:p>
          <w:p w14:paraId="4A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</w:p>
          <w:p w14:paraId="4B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</w:p>
          <w:p w14:paraId="4C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_______________________</w:t>
            </w:r>
            <w:r>
              <w:rPr>
                <w:b w:val="1"/>
                <w:color w:val="000000"/>
                <w:highlight w:val="yellow"/>
              </w:rPr>
              <w:t>Ф.И.О.</w:t>
            </w:r>
          </w:p>
        </w:tc>
      </w:tr>
    </w:tbl>
    <w:p w14:paraId="4D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b w:val="1"/>
          <w:color w:val="000000"/>
          <w:sz w:val="20"/>
        </w:rPr>
      </w:pPr>
    </w:p>
    <w:p w14:paraId="4E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</w:p>
    <w:p w14:paraId="4F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b w:val="1"/>
          <w:color w:val="000000"/>
          <w:sz w:val="20"/>
        </w:rPr>
      </w:pPr>
    </w:p>
    <w:p w14:paraId="50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1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2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3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4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5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6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7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8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9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A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B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C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D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E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5F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60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61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62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20"/>
        </w:rPr>
      </w:pPr>
    </w:p>
    <w:p w14:paraId="63000000">
      <w:pPr>
        <w:widowControl w:val="0"/>
        <w:tabs>
          <w:tab w:leader="none" w:pos="90" w:val="lef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18"/>
        </w:rPr>
      </w:pPr>
      <w:r>
        <w:rPr>
          <w:rFonts w:ascii="Times New Roman" w:hAnsi="Times New Roman"/>
          <w:b w:val="1"/>
          <w:color w:val="000000"/>
          <w:sz w:val="18"/>
        </w:rPr>
        <w:t>Приложение № 1</w:t>
      </w:r>
    </w:p>
    <w:p w14:paraId="64000000">
      <w:pPr>
        <w:widowControl w:val="0"/>
        <w:tabs>
          <w:tab w:leader="none" w:pos="7938" w:val="right"/>
          <w:tab w:leader="none" w:pos="8421" w:val="center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 w:val="1"/>
          <w:color w:val="000000"/>
          <w:sz w:val="18"/>
        </w:rPr>
        <w:t>к договору №</w:t>
      </w:r>
      <w:r>
        <w:rPr>
          <w:rFonts w:ascii="Times New Roman" w:hAnsi="Times New Roman"/>
          <w:b w:val="1"/>
          <w:color w:val="000000"/>
          <w:sz w:val="18"/>
          <w:highlight w:val="yellow"/>
        </w:rPr>
        <w:t>001.</w:t>
      </w:r>
      <w:r>
        <w:rPr>
          <w:rFonts w:ascii="Times New Roman" w:hAnsi="Times New Roman"/>
          <w:b w:val="1"/>
          <w:color w:val="000000"/>
          <w:sz w:val="18"/>
          <w:highlight w:val="yellow"/>
        </w:rPr>
        <w:t>2</w:t>
      </w:r>
      <w:r>
        <w:rPr>
          <w:rFonts w:ascii="Times New Roman" w:hAnsi="Times New Roman"/>
          <w:b w:val="1"/>
          <w:color w:val="000000"/>
          <w:sz w:val="18"/>
          <w:highlight w:val="yellow"/>
        </w:rPr>
        <w:t>2</w:t>
      </w:r>
      <w:r>
        <w:rPr>
          <w:rFonts w:ascii="Times New Roman" w:hAnsi="Times New Roman"/>
          <w:b w:val="1"/>
          <w:color w:val="000000"/>
          <w:sz w:val="18"/>
          <w:highlight w:val="yellow"/>
        </w:rPr>
        <w:t>ВО</w:t>
      </w:r>
    </w:p>
    <w:p w14:paraId="65000000">
      <w:pPr>
        <w:widowControl w:val="0"/>
        <w:tabs>
          <w:tab w:leader="none" w:pos="7583" w:val="right"/>
          <w:tab w:leader="none" w:pos="8136" w:val="center"/>
          <w:tab w:leader="none" w:pos="8884" w:val="right"/>
        </w:tabs>
        <w:spacing w:after="0" w:before="40"/>
        <w:ind/>
        <w:jc w:val="right"/>
        <w:rPr>
          <w:rFonts w:ascii="Times New Roman" w:hAnsi="Times New Roman"/>
          <w:b w:val="1"/>
          <w:color w:val="000000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 w:val="1"/>
          <w:color w:val="000000"/>
          <w:sz w:val="18"/>
        </w:rPr>
        <w:t>от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 w:val="1"/>
          <w:color w:val="000000"/>
          <w:sz w:val="18"/>
          <w:highlight w:val="yellow"/>
        </w:rPr>
        <w:t>01.01.20</w:t>
      </w:r>
      <w:r>
        <w:rPr>
          <w:rFonts w:ascii="Times New Roman" w:hAnsi="Times New Roman"/>
          <w:b w:val="1"/>
          <w:color w:val="000000"/>
          <w:sz w:val="18"/>
          <w:highlight w:val="yellow"/>
        </w:rPr>
        <w:t>2</w:t>
      </w:r>
      <w:r>
        <w:rPr>
          <w:rFonts w:ascii="Times New Roman" w:hAnsi="Times New Roman"/>
          <w:b w:val="1"/>
          <w:color w:val="000000"/>
          <w:sz w:val="18"/>
          <w:highlight w:val="yellow"/>
        </w:rPr>
        <w:t>2</w:t>
      </w:r>
      <w:r>
        <w:rPr>
          <w:rFonts w:ascii="Times New Roman" w:hAnsi="Times New Roman"/>
          <w:b w:val="1"/>
          <w:color w:val="000000"/>
          <w:sz w:val="18"/>
          <w:highlight w:val="yellow"/>
        </w:rPr>
        <w:t>г.</w:t>
      </w:r>
    </w:p>
    <w:p w14:paraId="66000000">
      <w:pPr>
        <w:widowControl w:val="0"/>
        <w:tabs>
          <w:tab w:leader="none" w:pos="4478" w:val="center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color w:val="000000"/>
          <w:sz w:val="18"/>
        </w:rPr>
        <w:t>ПРОТОКОЛ</w:t>
      </w:r>
    </w:p>
    <w:p w14:paraId="67000000">
      <w:pPr>
        <w:widowControl w:val="0"/>
        <w:tabs>
          <w:tab w:leader="none" w:pos="4478" w:val="center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color w:val="000000"/>
          <w:sz w:val="18"/>
        </w:rPr>
        <w:t>согласования стоимости услуг</w:t>
      </w:r>
    </w:p>
    <w:p w14:paraId="68000000">
      <w:pPr>
        <w:widowControl w:val="0"/>
        <w:tabs>
          <w:tab w:leader="none" w:pos="4428" w:val="center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color w:val="000000"/>
          <w:sz w:val="18"/>
        </w:rPr>
        <w:t>и адресов вывоза</w:t>
      </w:r>
    </w:p>
    <w:p w14:paraId="69000000">
      <w:pPr>
        <w:widowControl w:val="0"/>
        <w:tabs>
          <w:tab w:leader="none" w:pos="226" w:val="left"/>
          <w:tab w:leader="none" w:pos="8100" w:val="center"/>
          <w:tab w:leader="none" w:pos="8827" w:val="right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color w:val="000000"/>
          <w:sz w:val="18"/>
        </w:rPr>
        <w:t>г. Москва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color w:val="000000"/>
          <w:sz w:val="18"/>
          <w:highlight w:val="yellow"/>
        </w:rPr>
        <w:t>01.01.20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>г.</w:t>
      </w:r>
    </w:p>
    <w:p w14:paraId="6A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              Мы, стороны Договора №</w:t>
      </w:r>
      <w:r>
        <w:rPr>
          <w:rFonts w:ascii="Times New Roman" w:hAnsi="Times New Roman"/>
          <w:color w:val="000000"/>
          <w:sz w:val="18"/>
          <w:highlight w:val="yellow"/>
        </w:rPr>
        <w:t>001.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 xml:space="preserve"> </w:t>
      </w:r>
      <w:r>
        <w:rPr>
          <w:rFonts w:ascii="Times New Roman" w:hAnsi="Times New Roman"/>
          <w:color w:val="000000"/>
          <w:sz w:val="18"/>
          <w:highlight w:val="yellow"/>
        </w:rPr>
        <w:t>ВО</w:t>
      </w:r>
      <w:r>
        <w:rPr>
          <w:rFonts w:ascii="Times New Roman" w:hAnsi="Times New Roman"/>
          <w:color w:val="000000"/>
          <w:sz w:val="18"/>
          <w:highlight w:val="yellow"/>
        </w:rPr>
        <w:t xml:space="preserve"> от 01.01.20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>г</w:t>
      </w:r>
      <w:r>
        <w:rPr>
          <w:rFonts w:ascii="Times New Roman" w:hAnsi="Times New Roman"/>
          <w:color w:val="000000"/>
          <w:sz w:val="18"/>
        </w:rPr>
        <w:t xml:space="preserve">. </w:t>
      </w:r>
      <w:r>
        <w:rPr>
          <w:rFonts w:ascii="Times New Roman" w:hAnsi="Times New Roman"/>
          <w:color w:val="000000"/>
          <w:sz w:val="18"/>
        </w:rPr>
        <w:t>от</w:t>
      </w:r>
      <w:r>
        <w:rPr>
          <w:rFonts w:ascii="Times New Roman" w:hAnsi="Times New Roman"/>
          <w:color w:val="000000"/>
          <w:sz w:val="18"/>
        </w:rPr>
        <w:t xml:space="preserve"> лица ИСПОЛНИТЕЛЯ  Генерального директора </w:t>
      </w:r>
      <w:r>
        <w:rPr>
          <w:rFonts w:ascii="Times New Roman" w:hAnsi="Times New Roman"/>
          <w:color w:val="000000"/>
          <w:sz w:val="18"/>
          <w:highlight w:val="yellow"/>
        </w:rPr>
        <w:t>Ф.И.О.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 xml:space="preserve"> и от лица ЗАКАЗЧИКА Генерального директора </w:t>
      </w:r>
      <w:r>
        <w:rPr>
          <w:rFonts w:ascii="Times New Roman" w:hAnsi="Times New Roman"/>
          <w:color w:val="000000"/>
          <w:sz w:val="18"/>
          <w:highlight w:val="yellow"/>
        </w:rPr>
        <w:t>Ф.И.О.</w:t>
      </w:r>
      <w:r>
        <w:rPr>
          <w:rFonts w:ascii="Times New Roman" w:hAnsi="Times New Roman"/>
          <w:color w:val="000000"/>
          <w:sz w:val="18"/>
        </w:rPr>
        <w:t xml:space="preserve"> пришли к соглашению о величине договорной цены за вывоз отходов, доставки расчетных документов и графике работы.</w:t>
      </w:r>
    </w:p>
    <w:p w14:paraId="6B000000">
      <w:pPr>
        <w:widowControl w:val="0"/>
        <w:tabs>
          <w:tab w:leader="none" w:pos="340" w:val="left"/>
        </w:tabs>
        <w:spacing w:after="0" w:before="40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14:paraId="6C000000">
      <w:pPr>
        <w:widowControl w:val="0"/>
        <w:tabs>
          <w:tab w:leader="none" w:pos="340" w:val="left"/>
        </w:tabs>
        <w:spacing w:after="0" w:before="40"/>
        <w:ind/>
        <w:rPr>
          <w:rFonts w:ascii="Times New Roman" w:hAnsi="Times New Roman"/>
          <w:b w:val="1"/>
          <w:color w:val="000000"/>
          <w:sz w:val="18"/>
        </w:rPr>
      </w:pPr>
      <w:r>
        <w:rPr>
          <w:rFonts w:ascii="Times New Roman" w:hAnsi="Times New Roman"/>
          <w:b w:val="1"/>
          <w:color w:val="000000"/>
          <w:sz w:val="18"/>
        </w:rPr>
        <w:t>Стоимость вывоза:</w:t>
      </w:r>
    </w:p>
    <w:tbl>
      <w:tblPr>
        <w:tblStyle w:val="Style_5"/>
        <w:tblInd w:type="dxa" w:w="1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</w:tblPr>
      <w:tblGrid>
        <w:gridCol w:w="6819"/>
      </w:tblGrid>
      <w:tr>
        <w:tc>
          <w:tcPr>
            <w:tcW w:type="dxa" w:w="681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6D000000">
            <w:pPr>
              <w:spacing w:after="0" w:before="4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highlight w:val="yellow"/>
              </w:rPr>
              <w:t xml:space="preserve">Контейнер 0,0 </w:t>
            </w:r>
            <w:r>
              <w:rPr>
                <w:rFonts w:ascii="Times New Roman" w:hAnsi="Times New Roman"/>
                <w:color w:val="000000"/>
                <w:sz w:val="18"/>
                <w:highlight w:val="yellow"/>
              </w:rPr>
              <w:t>м.куб</w:t>
            </w:r>
            <w:r>
              <w:rPr>
                <w:rFonts w:ascii="Times New Roman" w:hAnsi="Times New Roman"/>
                <w:color w:val="000000"/>
                <w:sz w:val="18"/>
                <w:highlight w:val="yellow"/>
              </w:rPr>
              <w:t>. - 0,00р.</w:t>
            </w:r>
          </w:p>
          <w:p w14:paraId="6E000000">
            <w:pPr>
              <w:spacing w:after="0" w:before="4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НДС не облагается на основании главы 26.2 ст. 346.11 Налогового кодекса РФ</w:t>
            </w:r>
          </w:p>
        </w:tc>
      </w:tr>
    </w:tbl>
    <w:p w14:paraId="6F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b w:val="1"/>
          <w:color w:val="000000"/>
          <w:sz w:val="18"/>
        </w:rPr>
      </w:pPr>
    </w:p>
    <w:p w14:paraId="70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 w:val="1"/>
          <w:color w:val="000000"/>
          <w:sz w:val="18"/>
        </w:rPr>
        <w:t>Обслуживаемые адреса и график вывоза:</w:t>
      </w:r>
      <w:r>
        <w:rPr>
          <w:rFonts w:ascii="Times New Roman" w:hAnsi="Times New Roman"/>
          <w:color w:val="000000"/>
          <w:sz w:val="18"/>
        </w:rPr>
        <w:t xml:space="preserve">  </w:t>
      </w:r>
    </w:p>
    <w:tbl>
      <w:tblPr>
        <w:tblStyle w:val="Style_5"/>
        <w:tblInd w:type="dxa" w:w="1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</w:tblPr>
      <w:tblGrid>
        <w:gridCol w:w="6819"/>
      </w:tblGrid>
      <w:tr>
        <w:tc>
          <w:tcPr>
            <w:tcW w:type="dxa" w:w="681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1000000">
            <w:pPr>
              <w:widowControl w:val="0"/>
              <w:tabs>
                <w:tab w:leader="none" w:pos="90" w:val="left"/>
              </w:tabs>
              <w:spacing w:after="0" w:before="40"/>
              <w:ind/>
              <w:rPr>
                <w:rFonts w:ascii="Times New Roman" w:hAnsi="Times New Roman"/>
                <w:color w:val="000000"/>
                <w:sz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highlight w:val="yellow"/>
              </w:rPr>
              <w:t>г. Москва, ул. ________________________</w:t>
            </w:r>
          </w:p>
          <w:p w14:paraId="72000000">
            <w:pPr>
              <w:spacing w:after="0" w:before="40"/>
              <w:ind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b w:val="0"/>
                <w:sz w:val="18"/>
              </w:rPr>
              <w:t>1 контейнер 0,0м куб по заявке или графику</w:t>
            </w:r>
          </w:p>
        </w:tc>
      </w:tr>
    </w:tbl>
    <w:p w14:paraId="73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</w:t>
      </w:r>
    </w:p>
    <w:p w14:paraId="74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 w:val="1"/>
          <w:color w:val="000000"/>
          <w:sz w:val="18"/>
        </w:rPr>
        <w:t>Стоимость и способы доставки расчетных документов:</w:t>
      </w:r>
      <w:r>
        <w:rPr>
          <w:rFonts w:ascii="Times New Roman" w:hAnsi="Times New Roman"/>
          <w:color w:val="000000"/>
          <w:sz w:val="18"/>
        </w:rPr>
        <w:t xml:space="preserve">  </w:t>
      </w:r>
    </w:p>
    <w:tbl>
      <w:tblPr>
        <w:tblStyle w:val="Style_5"/>
        <w:tblInd w:type="dxa" w:w="1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</w:tblPr>
      <w:tblGrid>
        <w:gridCol w:w="6819"/>
      </w:tblGrid>
      <w:tr>
        <w:tc>
          <w:tcPr>
            <w:tcW w:type="dxa" w:w="681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75000000">
            <w:pPr>
              <w:widowControl w:val="0"/>
              <w:tabs>
                <w:tab w:leader="none" w:pos="90" w:val="left"/>
              </w:tabs>
              <w:spacing w:after="0" w:before="4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   При вывозе 15 контейнеров в месяц и более – 0,00р.</w:t>
            </w:r>
          </w:p>
          <w:p w14:paraId="76000000">
            <w:pPr>
              <w:widowControl w:val="0"/>
              <w:tabs>
                <w:tab w:leader="none" w:pos="90" w:val="left"/>
              </w:tabs>
              <w:spacing w:after="0" w:before="4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   При вывозе менее 15 контейнеров в месяц – 480,00р.</w:t>
            </w:r>
          </w:p>
          <w:p w14:paraId="77000000">
            <w:pPr>
              <w:widowControl w:val="0"/>
              <w:tabs>
                <w:tab w:leader="none" w:pos="90" w:val="left"/>
              </w:tabs>
              <w:spacing w:after="0" w:before="4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   Обмен документами осуществляется силами «Заказчика»</w:t>
            </w:r>
          </w:p>
          <w:p w14:paraId="78000000">
            <w:pPr>
              <w:widowControl w:val="0"/>
              <w:tabs>
                <w:tab w:leader="none" w:pos="90" w:val="left"/>
              </w:tabs>
              <w:spacing w:after="0" w:before="4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   Обмен документами осуществляется «Почтой России»</w:t>
            </w:r>
          </w:p>
          <w:p w14:paraId="79000000">
            <w:pPr>
              <w:widowControl w:val="0"/>
              <w:tabs>
                <w:tab w:leader="none" w:pos="90" w:val="left"/>
              </w:tabs>
              <w:spacing w:after="0" w:before="4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Обмен документами осуществляется через </w:t>
            </w:r>
            <w:r>
              <w:rPr>
                <w:rFonts w:ascii="Times New Roman" w:hAnsi="Times New Roman"/>
                <w:sz w:val="18"/>
              </w:rPr>
              <w:t xml:space="preserve">"Электронный документооборот" </w:t>
            </w:r>
          </w:p>
          <w:p w14:paraId="7A000000">
            <w:pPr>
              <w:widowControl w:val="0"/>
              <w:tabs>
                <w:tab w:leader="none" w:pos="90" w:val="left"/>
              </w:tabs>
              <w:spacing w:after="0" w:before="4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   В нарушении п. 3.4</w:t>
            </w:r>
            <w:r>
              <w:rPr>
                <w:rFonts w:ascii="Times New Roman" w:hAnsi="Times New Roman"/>
                <w:color w:val="000000"/>
                <w:sz w:val="18"/>
              </w:rPr>
              <w:t>. к договору – 480,00р.</w:t>
            </w:r>
          </w:p>
          <w:p w14:paraId="7B000000">
            <w:pPr>
              <w:widowControl w:val="0"/>
              <w:tabs>
                <w:tab w:leader="none" w:pos="90" w:val="left"/>
              </w:tabs>
              <w:spacing w:after="0" w:before="40"/>
              <w:ind/>
              <w:rPr>
                <w:rFonts w:ascii="Times New Roman" w:hAnsi="Times New Roman"/>
                <w:color w:val="000000"/>
                <w:sz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НДС не облагается на основании главы 26.2 ст. 346.11 Налогового кодекса РФ</w:t>
            </w:r>
          </w:p>
        </w:tc>
      </w:tr>
    </w:tbl>
    <w:p w14:paraId="7C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b w:val="1"/>
          <w:color w:val="000000"/>
          <w:sz w:val="18"/>
        </w:rPr>
      </w:pPr>
      <w:r>
        <w:rPr>
          <w:rFonts w:ascii="Times New Roman" w:hAnsi="Times New Roman"/>
          <w:b w:val="1"/>
          <w:color w:val="000000"/>
          <w:sz w:val="18"/>
        </w:rPr>
        <w:tab/>
      </w:r>
      <w:r>
        <w:rPr>
          <w:rFonts w:ascii="Times New Roman" w:hAnsi="Times New Roman"/>
          <w:b w:val="1"/>
          <w:color w:val="000000"/>
          <w:sz w:val="18"/>
        </w:rPr>
        <w:tab/>
      </w:r>
      <w:r>
        <w:rPr>
          <w:rFonts w:ascii="Times New Roman" w:hAnsi="Times New Roman"/>
          <w:b w:val="1"/>
          <w:color w:val="000000"/>
          <w:sz w:val="18"/>
        </w:rPr>
        <w:t>НДС не облагается на основании главы 26.2 ст. 346.11 Налогового кодекса РФ</w:t>
      </w:r>
    </w:p>
    <w:p w14:paraId="7D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</w:p>
    <w:p w14:paraId="7E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>Настоящий Протокол является неотъемлемой частью договора №</w:t>
      </w:r>
      <w:r>
        <w:rPr>
          <w:rFonts w:ascii="Times New Roman" w:hAnsi="Times New Roman"/>
          <w:color w:val="000000"/>
          <w:sz w:val="18"/>
          <w:highlight w:val="yellow"/>
        </w:rPr>
        <w:t>001.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 xml:space="preserve"> ВО от 01.01.20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>2</w:t>
      </w:r>
      <w:r>
        <w:rPr>
          <w:rFonts w:ascii="Times New Roman" w:hAnsi="Times New Roman"/>
          <w:color w:val="000000"/>
          <w:sz w:val="18"/>
          <w:highlight w:val="yellow"/>
        </w:rPr>
        <w:t>г</w:t>
      </w:r>
      <w:r>
        <w:rPr>
          <w:rFonts w:ascii="Times New Roman" w:hAnsi="Times New Roman"/>
          <w:color w:val="000000"/>
          <w:sz w:val="18"/>
        </w:rPr>
        <w:t>. и составлен в двух экземплярах, по одному экземпляру каждой из Сторон.</w:t>
      </w:r>
      <w:r>
        <w:rPr>
          <w:rFonts w:ascii="Times New Roman" w:hAnsi="Times New Roman"/>
          <w:color w:val="000000"/>
          <w:sz w:val="18"/>
        </w:rPr>
        <w:t xml:space="preserve"> Настоящий Протокол является основанием для проведения взаимных расчетов между ЗАКАЗЧИКОМ и ИСПОЛНИТЕЛЕМ.</w:t>
      </w:r>
    </w:p>
    <w:p w14:paraId="7F000000">
      <w:pPr>
        <w:widowControl w:val="0"/>
        <w:tabs>
          <w:tab w:leader="none" w:pos="90" w:val="left"/>
        </w:tabs>
        <w:spacing w:after="0" w:before="40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</w:t>
      </w: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531"/>
        <w:gridCol w:w="4534"/>
      </w:tblGrid>
      <w:tr>
        <w:trPr>
          <w:trHeight w:hRule="atLeast" w:val="277"/>
        </w:trPr>
        <w:tc>
          <w:tcPr>
            <w:tcW w:type="dxa" w:w="45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0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  <w:bookmarkStart w:id="1" w:name="_GoBack"/>
            <w:bookmarkEnd w:id="1"/>
            <w:r>
              <w:rPr>
                <w:b w:val="1"/>
                <w:color w:val="000000"/>
                <w:sz w:val="18"/>
              </w:rPr>
              <w:t>ООО «ПРОМАС</w:t>
            </w:r>
            <w:r>
              <w:rPr>
                <w:b w:val="1"/>
                <w:color w:val="000000"/>
                <w:sz w:val="18"/>
              </w:rPr>
              <w:t>»</w:t>
            </w:r>
          </w:p>
        </w:tc>
        <w:tc>
          <w:tcPr>
            <w:tcW w:type="dxa" w:w="4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1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  <w:highlight w:val="yellow"/>
              </w:rPr>
            </w:pPr>
            <w:r>
              <w:rPr>
                <w:b w:val="1"/>
                <w:color w:val="000000"/>
                <w:sz w:val="18"/>
                <w:highlight w:val="yellow"/>
              </w:rPr>
              <w:t>ООО «_________________»</w:t>
            </w:r>
          </w:p>
        </w:tc>
      </w:tr>
      <w:tr>
        <w:trPr>
          <w:trHeight w:hRule="atLeast" w:val="277"/>
        </w:trPr>
        <w:tc>
          <w:tcPr>
            <w:tcW w:type="dxa" w:w="45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2000000">
            <w:pPr>
              <w:rPr>
                <w:b w:val="1"/>
                <w:sz w:val="16"/>
              </w:rPr>
            </w:pPr>
            <w:r>
              <w:rPr>
                <w:rStyle w:val="Style_3_ch"/>
                <w:sz w:val="18"/>
              </w:rPr>
              <w:t xml:space="preserve">Юридический адрес: </w:t>
            </w:r>
          </w:p>
        </w:tc>
        <w:tc>
          <w:tcPr>
            <w:tcW w:type="dxa" w:w="4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3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  <w:highlight w:val="yellow"/>
              </w:rPr>
            </w:pPr>
            <w:r>
              <w:rPr>
                <w:rStyle w:val="Style_3_ch"/>
                <w:sz w:val="18"/>
              </w:rPr>
              <w:t xml:space="preserve">Юридический адрес: </w:t>
            </w:r>
          </w:p>
        </w:tc>
      </w:tr>
      <w:tr>
        <w:trPr>
          <w:trHeight w:hRule="atLeast" w:val="277"/>
        </w:trPr>
        <w:tc>
          <w:tcPr>
            <w:tcW w:type="dxa" w:w="45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4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ИНН: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color w:val="000000"/>
                <w:sz w:val="18"/>
              </w:rPr>
              <w:t xml:space="preserve"> ,  КПП:</w:t>
            </w:r>
            <w:r>
              <w:rPr>
                <w:b w:val="1"/>
                <w:sz w:val="18"/>
              </w:rPr>
              <w:t xml:space="preserve"> </w:t>
            </w:r>
          </w:p>
        </w:tc>
        <w:tc>
          <w:tcPr>
            <w:tcW w:type="dxa" w:w="4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5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  <w:highlight w:val="yellow"/>
              </w:rPr>
            </w:pPr>
            <w:r>
              <w:rPr>
                <w:b w:val="1"/>
                <w:color w:val="000000"/>
                <w:sz w:val="18"/>
                <w:highlight w:val="yellow"/>
              </w:rPr>
              <w:t>ИНН</w:t>
            </w:r>
            <w:r>
              <w:rPr>
                <w:b w:val="1"/>
                <w:color w:val="000000"/>
                <w:sz w:val="18"/>
                <w:highlight w:val="yellow"/>
              </w:rPr>
              <w:t xml:space="preserve">: </w:t>
            </w:r>
            <w:r>
              <w:rPr>
                <w:b w:val="1"/>
                <w:color w:val="000000"/>
                <w:sz w:val="18"/>
                <w:highlight w:val="yellow"/>
              </w:rPr>
              <w:t xml:space="preserve"> /  КПП: </w:t>
            </w:r>
          </w:p>
        </w:tc>
      </w:tr>
      <w:tr>
        <w:trPr>
          <w:trHeight w:hRule="atLeast" w:val="277"/>
        </w:trPr>
        <w:tc>
          <w:tcPr>
            <w:tcW w:type="dxa" w:w="45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6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р/с:</w:t>
            </w:r>
            <w:r>
              <w:rPr>
                <w:b w:val="1"/>
                <w:color w:val="000000"/>
                <w:sz w:val="18"/>
              </w:rPr>
              <w:t xml:space="preserve"> </w:t>
            </w:r>
          </w:p>
        </w:tc>
        <w:tc>
          <w:tcPr>
            <w:tcW w:type="dxa" w:w="4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7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  <w:highlight w:val="yellow"/>
              </w:rPr>
            </w:pPr>
            <w:r>
              <w:rPr>
                <w:b w:val="1"/>
                <w:color w:val="000000"/>
                <w:sz w:val="18"/>
                <w:highlight w:val="yellow"/>
              </w:rPr>
              <w:t>р/с:</w:t>
            </w:r>
            <w:r>
              <w:rPr>
                <w:b w:val="1"/>
                <w:sz w:val="18"/>
                <w:highlight w:val="yellow"/>
              </w:rPr>
              <w:t xml:space="preserve"> </w:t>
            </w:r>
          </w:p>
        </w:tc>
      </w:tr>
      <w:tr>
        <w:trPr>
          <w:trHeight w:hRule="atLeast" w:val="277"/>
        </w:trPr>
        <w:tc>
          <w:tcPr>
            <w:tcW w:type="dxa" w:w="45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8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к/с:</w:t>
            </w:r>
            <w:r>
              <w:rPr>
                <w:b w:val="1"/>
                <w:color w:val="000000"/>
                <w:sz w:val="18"/>
              </w:rPr>
              <w:t xml:space="preserve"> </w:t>
            </w:r>
          </w:p>
        </w:tc>
        <w:tc>
          <w:tcPr>
            <w:tcW w:type="dxa" w:w="4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9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  <w:highlight w:val="yellow"/>
              </w:rPr>
            </w:pPr>
            <w:r>
              <w:rPr>
                <w:b w:val="1"/>
                <w:color w:val="000000"/>
                <w:sz w:val="18"/>
                <w:highlight w:val="yellow"/>
              </w:rPr>
              <w:t>к/с:</w:t>
            </w:r>
            <w:r>
              <w:rPr>
                <w:b w:val="1"/>
                <w:sz w:val="18"/>
                <w:highlight w:val="yellow"/>
              </w:rPr>
              <w:t xml:space="preserve"> </w:t>
            </w:r>
          </w:p>
        </w:tc>
      </w:tr>
      <w:tr>
        <w:trPr>
          <w:trHeight w:hRule="atLeast" w:val="277"/>
        </w:trPr>
        <w:tc>
          <w:tcPr>
            <w:tcW w:type="dxa" w:w="45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A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Банк: </w:t>
            </w:r>
          </w:p>
        </w:tc>
        <w:tc>
          <w:tcPr>
            <w:tcW w:type="dxa" w:w="4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B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  <w:highlight w:val="yellow"/>
              </w:rPr>
            </w:pPr>
            <w:r>
              <w:rPr>
                <w:b w:val="1"/>
                <w:color w:val="000000"/>
                <w:sz w:val="18"/>
                <w:highlight w:val="yellow"/>
              </w:rPr>
              <w:t xml:space="preserve">Банк: </w:t>
            </w:r>
          </w:p>
        </w:tc>
      </w:tr>
      <w:tr>
        <w:trPr>
          <w:trHeight w:hRule="atLeast" w:val="277"/>
        </w:trPr>
        <w:tc>
          <w:tcPr>
            <w:tcW w:type="dxa" w:w="45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C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БИК: </w:t>
            </w:r>
          </w:p>
        </w:tc>
        <w:tc>
          <w:tcPr>
            <w:tcW w:type="dxa" w:w="4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D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  <w:highlight w:val="yellow"/>
              </w:rPr>
            </w:pPr>
            <w:r>
              <w:rPr>
                <w:b w:val="1"/>
                <w:color w:val="000000"/>
                <w:sz w:val="18"/>
                <w:highlight w:val="yellow"/>
              </w:rPr>
              <w:t xml:space="preserve">БИК: </w:t>
            </w:r>
          </w:p>
        </w:tc>
      </w:tr>
      <w:tr>
        <w:trPr>
          <w:trHeight w:hRule="atLeast" w:val="277"/>
        </w:trPr>
        <w:tc>
          <w:tcPr>
            <w:tcW w:type="dxa" w:w="45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8E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Тел</w:t>
            </w:r>
            <w:r>
              <w:rPr>
                <w:b w:val="1"/>
                <w:color w:val="000000"/>
                <w:sz w:val="18"/>
              </w:rPr>
              <w:t xml:space="preserve">. </w:t>
            </w:r>
            <w:r>
              <w:rPr>
                <w:rFonts w:ascii="Roboto-Regular" w:hAnsi="Roboto-Regular"/>
                <w:b w:val="1"/>
                <w:shd w:fill="F8FFFF" w:val="clear"/>
              </w:rPr>
              <w:t>+7(499) 840-840-8</w:t>
            </w:r>
          </w:p>
          <w:p w14:paraId="8F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Email:  </w:t>
            </w:r>
            <w:r>
              <w:rPr>
                <w:rStyle w:val="Style_4_ch"/>
                <w:b w:val="1"/>
                <w:sz w:val="18"/>
              </w:rPr>
              <w:fldChar w:fldCharType="begin"/>
            </w:r>
            <w:r>
              <w:rPr>
                <w:rStyle w:val="Style_4_ch"/>
                <w:b w:val="1"/>
                <w:sz w:val="18"/>
              </w:rPr>
              <w:instrText>HYPERLINK "mailto:info@promas-tbo.ru"</w:instrText>
            </w:r>
            <w:r>
              <w:rPr>
                <w:rStyle w:val="Style_4_ch"/>
                <w:b w:val="1"/>
                <w:sz w:val="18"/>
              </w:rPr>
              <w:fldChar w:fldCharType="separate"/>
            </w:r>
            <w:r>
              <w:rPr>
                <w:rStyle w:val="Style_4_ch"/>
                <w:b w:val="1"/>
                <w:sz w:val="18"/>
              </w:rPr>
              <w:t>info@promas-tbo.ru</w:t>
            </w:r>
            <w:r>
              <w:rPr>
                <w:rStyle w:val="Style_4_ch"/>
                <w:b w:val="1"/>
                <w:sz w:val="18"/>
              </w:rPr>
              <w:fldChar w:fldCharType="end"/>
            </w:r>
          </w:p>
          <w:p w14:paraId="90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4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91000000">
            <w:pPr>
              <w:widowControl w:val="0"/>
              <w:tabs>
                <w:tab w:leader="none" w:pos="90" w:val="left"/>
              </w:tabs>
              <w:spacing w:before="40"/>
              <w:ind/>
              <w:rPr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1334"/>
        </w:trPr>
        <w:tc>
          <w:tcPr>
            <w:tcW w:type="dxa" w:w="453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92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Генеральный директор</w:t>
            </w:r>
          </w:p>
          <w:p w14:paraId="93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</w:p>
          <w:p w14:paraId="94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</w:p>
          <w:p w14:paraId="95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</w:p>
          <w:p w14:paraId="96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_______________________</w:t>
            </w:r>
            <w:r>
              <w:rPr>
                <w:rFonts w:ascii="Times New Roman" w:hAnsi="Times New Roman"/>
                <w:color w:val="000000"/>
                <w:sz w:val="18"/>
                <w:highlight w:val="yellow"/>
              </w:rPr>
              <w:t>Ф.И.О.</w:t>
            </w:r>
          </w:p>
        </w:tc>
        <w:tc>
          <w:tcPr>
            <w:tcW w:type="dxa" w:w="453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97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Генеральный директор</w:t>
            </w:r>
          </w:p>
          <w:p w14:paraId="98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</w:p>
          <w:p w14:paraId="99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</w:p>
          <w:p w14:paraId="9A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</w:p>
          <w:p w14:paraId="9B000000">
            <w:pPr>
              <w:widowControl w:val="0"/>
              <w:tabs>
                <w:tab w:leader="none" w:pos="90" w:val="left"/>
              </w:tabs>
              <w:spacing w:before="40"/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_______________________</w:t>
            </w:r>
            <w:r>
              <w:rPr>
                <w:b w:val="1"/>
                <w:color w:val="000000"/>
                <w:sz w:val="18"/>
                <w:highlight w:val="yellow"/>
              </w:rPr>
              <w:t>Ф.И.О.</w:t>
            </w:r>
          </w:p>
        </w:tc>
      </w:tr>
    </w:tbl>
    <w:p w14:paraId="9C000000">
      <w:pPr>
        <w:spacing w:after="0" w:before="40"/>
        <w:ind/>
        <w:rPr>
          <w:rFonts w:ascii="Times New Roman" w:hAnsi="Times New Roman"/>
        </w:rPr>
      </w:pPr>
    </w:p>
    <w:sectPr>
      <w:footerReference r:id="rId1" w:type="default"/>
      <w:pgSz w:h="16838" w:orient="portrait" w:w="11906"/>
      <w:pgMar w:bottom="851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6_ch"/>
    <w:link w:val="Style_1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List Paragraph"/>
    <w:basedOn w:val="Style_6"/>
    <w:link w:val="Style_8_ch"/>
    <w:pPr>
      <w:ind w:firstLine="0" w:left="720"/>
      <w:contextualSpacing w:val="1"/>
    </w:pPr>
  </w:style>
  <w:style w:styleId="Style_8_ch" w:type="character">
    <w:name w:val="List Paragraph"/>
    <w:basedOn w:val="Style_6_ch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Hyperlink"/>
    <w:basedOn w:val="Style_16"/>
    <w:link w:val="Style_4_ch"/>
    <w:rPr>
      <w:color w:themeColor="hyperlink" w:val="0000FF"/>
      <w:u w:val="single"/>
    </w:rPr>
  </w:style>
  <w:style w:styleId="Style_4_ch" w:type="character">
    <w:name w:val="Hyperlink"/>
    <w:basedOn w:val="Style_16_ch"/>
    <w:link w:val="Style_4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header"/>
    <w:basedOn w:val="Style_6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6_ch"/>
    <w:link w:val="Style_20"/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2022-12-07T20:25:40Z</dcterms:modified>
</cp:coreProperties>
</file>